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color w:val="222222"/>
          <w:sz w:val="20"/>
          <w:szCs w:val="20"/>
        </w:rPr>
      </w:pPr>
      <w:r w:rsidDel="00000000" w:rsidR="00000000" w:rsidRPr="00000000">
        <w:rPr>
          <w:color w:val="222222"/>
          <w:sz w:val="20"/>
          <w:szCs w:val="20"/>
          <w:rtl w:val="0"/>
        </w:rPr>
        <w:t xml:space="preserve">You are a manager for a global expansion project in an organization. You plan to expand into a country outside the United States. The magnitude of the project requires you to prepare for the project kickoff meeting and business negotiations with the project team who are potential partners from the country. You understand that these cultures are vastly different. They have different business customs, social protocols, and languages, so conducting business with a new country requires a customized approach.</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color w:val="222222"/>
          <w:sz w:val="20"/>
          <w:szCs w:val="20"/>
        </w:rPr>
      </w:pPr>
      <w:r w:rsidDel="00000000" w:rsidR="00000000" w:rsidRPr="00000000">
        <w:rPr>
          <w:color w:val="222222"/>
          <w:sz w:val="20"/>
          <w:szCs w:val="20"/>
          <w:rtl w:val="0"/>
        </w:rPr>
        <w:t xml:space="preserve">Before answering the following questions, go to </w:t>
      </w:r>
      <w:hyperlink r:id="rId6">
        <w:r w:rsidDel="00000000" w:rsidR="00000000" w:rsidRPr="00000000">
          <w:rPr>
            <w:color w:val="0065a4"/>
            <w:sz w:val="20"/>
            <w:szCs w:val="20"/>
            <w:u w:val="single"/>
            <w:rtl w:val="0"/>
          </w:rPr>
          <w:t xml:space="preserve">Geert Hofstede's Six Cultural Dimensions</w:t>
        </w:r>
      </w:hyperlink>
      <w:r w:rsidDel="00000000" w:rsidR="00000000" w:rsidRPr="00000000">
        <w:rPr>
          <w:color w:val="222222"/>
          <w:sz w:val="20"/>
          <w:szCs w:val="20"/>
          <w:rtl w:val="0"/>
        </w:rPr>
        <w:t xml:space="preserve"> and enter a country of your choice and the United States.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color w:val="222222"/>
          <w:sz w:val="20"/>
          <w:szCs w:val="20"/>
        </w:rPr>
      </w:pPr>
      <w:r w:rsidDel="00000000" w:rsidR="00000000" w:rsidRPr="00000000">
        <w:rPr>
          <w:b w:val="1"/>
          <w:color w:val="222222"/>
          <w:sz w:val="20"/>
          <w:szCs w:val="20"/>
          <w:rtl w:val="0"/>
        </w:rPr>
        <w:t xml:space="preserve">Tip:</w:t>
      </w:r>
      <w:r w:rsidDel="00000000" w:rsidR="00000000" w:rsidRPr="00000000">
        <w:rPr>
          <w:color w:val="222222"/>
          <w:sz w:val="20"/>
          <w:szCs w:val="20"/>
          <w:rtl w:val="0"/>
        </w:rPr>
        <w:t xml:space="preserve"> When creating a country comparison, choose the United States in the first drop-down menu box to see the values for the six cultural dimensions. After selecting the United States, a second country can be chosen in the second drop-down menu box. Keep the United States in the first box.</w:t>
      </w:r>
    </w:p>
    <w:p w:rsidR="00000000" w:rsidDel="00000000" w:rsidP="00000000" w:rsidRDefault="00000000" w:rsidRPr="00000000" w14:paraId="00000004">
      <w:pPr>
        <w:numPr>
          <w:ilvl w:val="0"/>
          <w:numId w:val="1"/>
        </w:numPr>
        <w:shd w:fill="ffffff" w:val="clear"/>
        <w:spacing w:after="0" w:afterAutospacing="0" w:lineRule="auto"/>
        <w:ind w:left="720" w:hanging="360"/>
      </w:pPr>
      <w:r w:rsidDel="00000000" w:rsidR="00000000" w:rsidRPr="00000000">
        <w:rPr>
          <w:color w:val="222222"/>
          <w:sz w:val="20"/>
          <w:szCs w:val="20"/>
          <w:rtl w:val="0"/>
        </w:rPr>
        <w:t xml:space="preserve">Using the United States as a basis for comparison, evaluate each country's similarities and differences. Think about the potential impact to the global expansion project.</w:t>
      </w:r>
    </w:p>
    <w:p w:rsidR="00000000" w:rsidDel="00000000" w:rsidP="00000000" w:rsidRDefault="00000000" w:rsidRPr="00000000" w14:paraId="00000005">
      <w:pPr>
        <w:numPr>
          <w:ilvl w:val="0"/>
          <w:numId w:val="1"/>
        </w:numPr>
        <w:shd w:fill="ffffff" w:val="clear"/>
        <w:spacing w:after="0" w:afterAutospacing="0" w:lineRule="auto"/>
        <w:ind w:left="720" w:hanging="360"/>
      </w:pPr>
      <w:r w:rsidDel="00000000" w:rsidR="00000000" w:rsidRPr="00000000">
        <w:rPr>
          <w:color w:val="222222"/>
          <w:sz w:val="20"/>
          <w:szCs w:val="20"/>
          <w:rtl w:val="0"/>
        </w:rPr>
        <w:t xml:space="preserve">Discuss the implications for your communication with the cross cultural team.</w:t>
      </w:r>
    </w:p>
    <w:p w:rsidR="00000000" w:rsidDel="00000000" w:rsidP="00000000" w:rsidRDefault="00000000" w:rsidRPr="00000000" w14:paraId="00000006">
      <w:pPr>
        <w:numPr>
          <w:ilvl w:val="0"/>
          <w:numId w:val="1"/>
        </w:numPr>
        <w:shd w:fill="ffffff" w:val="clear"/>
        <w:spacing w:after="160" w:lineRule="auto"/>
        <w:ind w:left="720" w:hanging="360"/>
      </w:pPr>
      <w:r w:rsidDel="00000000" w:rsidR="00000000" w:rsidRPr="00000000">
        <w:rPr>
          <w:color w:val="222222"/>
          <w:sz w:val="20"/>
          <w:szCs w:val="20"/>
          <w:rtl w:val="0"/>
        </w:rPr>
        <w:t xml:space="preserve">Make sure to include the graph report you receive from the Hofstede website (above).</w:t>
      </w:r>
    </w:p>
    <w:tbl>
      <w:tblPr>
        <w:tblStyle w:val="Table1"/>
        <w:tblW w:w="8820.0" w:type="dxa"/>
        <w:jc w:val="left"/>
        <w:tblInd w:w="80.0" w:type="pct"/>
        <w:tblBorders>
          <w:top w:color="222222" w:space="0" w:sz="6" w:val="single"/>
          <w:left w:color="222222" w:space="0" w:sz="6" w:val="single"/>
          <w:bottom w:color="222222" w:space="0" w:sz="6" w:val="single"/>
          <w:right w:color="222222" w:space="0" w:sz="6" w:val="single"/>
          <w:insideH w:color="222222" w:space="0" w:sz="6" w:val="single"/>
          <w:insideV w:color="222222" w:space="0" w:sz="6" w:val="single"/>
        </w:tblBorders>
        <w:tblLayout w:type="fixed"/>
        <w:tblLook w:val="0600"/>
      </w:tblPr>
      <w:tblGrid>
        <w:gridCol w:w="7410"/>
        <w:gridCol w:w="1410"/>
        <w:tblGridChange w:id="0">
          <w:tblGrid>
            <w:gridCol w:w="7410"/>
            <w:gridCol w:w="1410"/>
          </w:tblGrid>
        </w:tblGridChange>
      </w:tblGrid>
      <w:tr>
        <w:trPr>
          <w:cantSplit w:val="0"/>
          <w:trHeight w:val="840" w:hRule="atLeast"/>
          <w:tblHeader w:val="0"/>
        </w:trPr>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07">
            <w:pPr>
              <w:rPr>
                <w:color w:val="222222"/>
                <w:sz w:val="20"/>
                <w:szCs w:val="20"/>
              </w:rPr>
            </w:pPr>
            <w:r w:rsidDel="00000000" w:rsidR="00000000" w:rsidRPr="00000000">
              <w:rPr>
                <w:b w:val="1"/>
                <w:color w:val="222222"/>
                <w:sz w:val="20"/>
                <w:szCs w:val="20"/>
                <w:rtl w:val="0"/>
              </w:rPr>
              <w:t xml:space="preserve">Unit 2 Assignment Grading Criteria</w:t>
            </w: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00" w:lineRule="auto"/>
              <w:jc w:val="center"/>
              <w:rPr>
                <w:b w:val="1"/>
                <w:color w:val="222222"/>
                <w:sz w:val="20"/>
                <w:szCs w:val="20"/>
              </w:rPr>
            </w:pPr>
            <w:r w:rsidDel="00000000" w:rsidR="00000000" w:rsidRPr="00000000">
              <w:rPr>
                <w:b w:val="1"/>
                <w:color w:val="222222"/>
                <w:sz w:val="20"/>
                <w:szCs w:val="20"/>
                <w:rtl w:val="0"/>
              </w:rPr>
              <w:t xml:space="preserve">Maximum Points</w:t>
            </w:r>
          </w:p>
        </w:tc>
      </w:tr>
      <w:tr>
        <w:trPr>
          <w:cantSplit w:val="0"/>
          <w:trHeight w:val="600" w:hRule="atLeast"/>
          <w:tblHeader w:val="0"/>
        </w:trPr>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09">
            <w:pPr>
              <w:rPr>
                <w:color w:val="222222"/>
                <w:sz w:val="20"/>
                <w:szCs w:val="20"/>
              </w:rPr>
            </w:pPr>
            <w:r w:rsidDel="00000000" w:rsidR="00000000" w:rsidRPr="00000000">
              <w:rPr>
                <w:color w:val="222222"/>
                <w:sz w:val="20"/>
                <w:szCs w:val="20"/>
                <w:rtl w:val="0"/>
              </w:rPr>
              <w:t xml:space="preserve">Evaluate each country’s similarities and differences.</w:t>
            </w:r>
          </w:p>
        </w:tc>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00" w:lineRule="auto"/>
              <w:jc w:val="center"/>
              <w:rPr>
                <w:color w:val="222222"/>
                <w:sz w:val="20"/>
                <w:szCs w:val="20"/>
              </w:rPr>
            </w:pPr>
            <w:r w:rsidDel="00000000" w:rsidR="00000000" w:rsidRPr="00000000">
              <w:rPr>
                <w:color w:val="222222"/>
                <w:sz w:val="20"/>
                <w:szCs w:val="20"/>
                <w:rtl w:val="0"/>
              </w:rPr>
              <w:t xml:space="preserve">30</w:t>
            </w:r>
          </w:p>
        </w:tc>
      </w:tr>
      <w:tr>
        <w:trPr>
          <w:cantSplit w:val="0"/>
          <w:trHeight w:val="600" w:hRule="atLeast"/>
          <w:tblHeader w:val="0"/>
        </w:trPr>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0B">
            <w:pPr>
              <w:rPr>
                <w:color w:val="222222"/>
                <w:sz w:val="20"/>
                <w:szCs w:val="20"/>
              </w:rPr>
            </w:pPr>
            <w:r w:rsidDel="00000000" w:rsidR="00000000" w:rsidRPr="00000000">
              <w:rPr>
                <w:color w:val="222222"/>
                <w:sz w:val="20"/>
                <w:szCs w:val="20"/>
                <w:rtl w:val="0"/>
              </w:rPr>
              <w:t xml:space="preserve">Discuss implications for communication with cross-cultural team.</w:t>
            </w:r>
          </w:p>
        </w:tc>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00" w:lineRule="auto"/>
              <w:jc w:val="center"/>
              <w:rPr>
                <w:color w:val="222222"/>
                <w:sz w:val="20"/>
                <w:szCs w:val="20"/>
              </w:rPr>
            </w:pPr>
            <w:r w:rsidDel="00000000" w:rsidR="00000000" w:rsidRPr="00000000">
              <w:rPr>
                <w:color w:val="222222"/>
                <w:sz w:val="20"/>
                <w:szCs w:val="20"/>
                <w:rtl w:val="0"/>
              </w:rPr>
              <w:t xml:space="preserve">30</w:t>
            </w:r>
          </w:p>
        </w:tc>
      </w:tr>
      <w:tr>
        <w:trPr>
          <w:cantSplit w:val="0"/>
          <w:trHeight w:val="600" w:hRule="atLeast"/>
          <w:tblHeader w:val="0"/>
        </w:trPr>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0D">
            <w:pPr>
              <w:rPr>
                <w:color w:val="222222"/>
                <w:sz w:val="20"/>
                <w:szCs w:val="20"/>
              </w:rPr>
            </w:pPr>
            <w:r w:rsidDel="00000000" w:rsidR="00000000" w:rsidRPr="00000000">
              <w:rPr>
                <w:color w:val="222222"/>
                <w:sz w:val="20"/>
                <w:szCs w:val="20"/>
                <w:rtl w:val="0"/>
              </w:rPr>
              <w:t xml:space="preserve">Response considered the impact to the global expansion project</w:t>
            </w:r>
          </w:p>
        </w:tc>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00" w:lineRule="auto"/>
              <w:jc w:val="center"/>
              <w:rPr>
                <w:color w:val="222222"/>
                <w:sz w:val="20"/>
                <w:szCs w:val="20"/>
              </w:rPr>
            </w:pPr>
            <w:r w:rsidDel="00000000" w:rsidR="00000000" w:rsidRPr="00000000">
              <w:rPr>
                <w:color w:val="222222"/>
                <w:sz w:val="20"/>
                <w:szCs w:val="20"/>
                <w:rtl w:val="0"/>
              </w:rPr>
              <w:t xml:space="preserve">30</w:t>
            </w:r>
          </w:p>
        </w:tc>
      </w:tr>
      <w:tr>
        <w:trPr>
          <w:cantSplit w:val="0"/>
          <w:trHeight w:val="645" w:hRule="atLeast"/>
          <w:tblHeader w:val="0"/>
        </w:trPr>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0F">
            <w:pPr>
              <w:rPr>
                <w:color w:val="222222"/>
                <w:sz w:val="20"/>
                <w:szCs w:val="20"/>
              </w:rPr>
            </w:pPr>
            <w:r w:rsidDel="00000000" w:rsidR="00000000" w:rsidRPr="00000000">
              <w:rPr>
                <w:b w:val="1"/>
                <w:color w:val="222222"/>
                <w:sz w:val="20"/>
                <w:szCs w:val="20"/>
                <w:rtl w:val="0"/>
              </w:rPr>
              <w:t xml:space="preserve">Organization:</w:t>
            </w:r>
            <w:r w:rsidDel="00000000" w:rsidR="00000000" w:rsidRPr="00000000">
              <w:rPr>
                <w:color w:val="222222"/>
                <w:sz w:val="20"/>
                <w:szCs w:val="20"/>
                <w:rtl w:val="0"/>
              </w:rPr>
              <w:t xml:space="preserve"> Assignment presents information logically and is clearly relevant to discussion topic.</w:t>
            </w:r>
          </w:p>
        </w:tc>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00" w:lineRule="auto"/>
              <w:jc w:val="center"/>
              <w:rPr>
                <w:color w:val="222222"/>
                <w:sz w:val="20"/>
                <w:szCs w:val="20"/>
              </w:rPr>
            </w:pPr>
            <w:r w:rsidDel="00000000" w:rsidR="00000000" w:rsidRPr="00000000">
              <w:rPr>
                <w:color w:val="222222"/>
                <w:sz w:val="20"/>
                <w:szCs w:val="20"/>
                <w:rtl w:val="0"/>
              </w:rPr>
              <w:t xml:space="preserve">25</w:t>
            </w:r>
          </w:p>
        </w:tc>
      </w:tr>
      <w:tr>
        <w:trPr>
          <w:cantSplit w:val="0"/>
          <w:trHeight w:val="645" w:hRule="atLeast"/>
          <w:tblHeader w:val="0"/>
        </w:trPr>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11">
            <w:pPr>
              <w:rPr>
                <w:color w:val="222222"/>
                <w:sz w:val="20"/>
                <w:szCs w:val="20"/>
              </w:rPr>
            </w:pPr>
            <w:r w:rsidDel="00000000" w:rsidR="00000000" w:rsidRPr="00000000">
              <w:rPr>
                <w:color w:val="222222"/>
                <w:sz w:val="20"/>
                <w:szCs w:val="20"/>
                <w:rtl w:val="0"/>
              </w:rPr>
              <w:t xml:space="preserve">Professional Language: Assignment contains accurate grammar, spelling, or punctuation with few or no errors.</w:t>
            </w:r>
          </w:p>
        </w:tc>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00" w:lineRule="auto"/>
              <w:jc w:val="center"/>
              <w:rPr>
                <w:color w:val="222222"/>
                <w:sz w:val="20"/>
                <w:szCs w:val="20"/>
              </w:rPr>
            </w:pPr>
            <w:r w:rsidDel="00000000" w:rsidR="00000000" w:rsidRPr="00000000">
              <w:rPr>
                <w:color w:val="222222"/>
                <w:sz w:val="20"/>
                <w:szCs w:val="20"/>
                <w:rtl w:val="0"/>
              </w:rPr>
              <w:t xml:space="preserve">10</w:t>
            </w:r>
          </w:p>
        </w:tc>
      </w:tr>
      <w:tr>
        <w:trPr>
          <w:cantSplit w:val="0"/>
          <w:trHeight w:val="600" w:hRule="atLeast"/>
          <w:tblHeader w:val="0"/>
        </w:trPr>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13">
            <w:pPr>
              <w:rPr>
                <w:color w:val="222222"/>
                <w:sz w:val="20"/>
                <w:szCs w:val="20"/>
              </w:rPr>
            </w:pPr>
            <w:r w:rsidDel="00000000" w:rsidR="00000000" w:rsidRPr="00000000">
              <w:rPr>
                <w:b w:val="1"/>
                <w:color w:val="222222"/>
                <w:sz w:val="20"/>
                <w:szCs w:val="20"/>
                <w:rtl w:val="0"/>
              </w:rPr>
              <w:t xml:space="preserve">Total</w:t>
            </w:r>
            <w:r w:rsidDel="00000000" w:rsidR="00000000" w:rsidRPr="00000000">
              <w:rPr>
                <w:rtl w:val="0"/>
              </w:rPr>
            </w:r>
          </w:p>
        </w:tc>
        <w:tc>
          <w:tcPr>
            <w:tcBorders>
              <w:top w:color="222222" w:space="0" w:sz="6" w:val="single"/>
              <w:left w:color="222222" w:space="0" w:sz="6" w:val="single"/>
              <w:bottom w:color="222222" w:space="0" w:sz="6" w:val="single"/>
              <w:right w:color="222222" w:space="0" w:sz="6" w:val="single"/>
            </w:tcBorders>
            <w:tcMar>
              <w:top w:w="80.0" w:type="dxa"/>
              <w:left w:w="80.0" w:type="dxa"/>
              <w:bottom w:w="80.0" w:type="dxa"/>
              <w:right w:w="8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00" w:lineRule="auto"/>
              <w:jc w:val="center"/>
              <w:rPr>
                <w:color w:val="222222"/>
                <w:sz w:val="20"/>
                <w:szCs w:val="20"/>
              </w:rPr>
            </w:pPr>
            <w:r w:rsidDel="00000000" w:rsidR="00000000" w:rsidRPr="00000000">
              <w:rPr>
                <w:color w:val="222222"/>
                <w:sz w:val="20"/>
                <w:szCs w:val="20"/>
                <w:rtl w:val="0"/>
              </w:rPr>
              <w:t xml:space="preserve">125</w:t>
            </w:r>
          </w:p>
        </w:tc>
      </w:tr>
    </w:tbl>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b w:val="1"/>
          <w:color w:val="222222"/>
          <w:sz w:val="20"/>
          <w:szCs w:val="20"/>
        </w:rPr>
      </w:pPr>
      <w:r w:rsidDel="00000000" w:rsidR="00000000" w:rsidRPr="00000000">
        <w:rPr>
          <w:b w:val="1"/>
          <w:color w:val="222222"/>
          <w:sz w:val="20"/>
          <w:szCs w:val="20"/>
          <w:rtl w:val="0"/>
        </w:rPr>
        <w:t xml:space="preserve">For assistance with your assignment, please use your text, Web resources, and all course materials. Use up to 3 resources. Please use APA format when citing resources.</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b w:val="1"/>
          <w:color w:val="222222"/>
          <w:sz w:val="20"/>
          <w:szCs w:val="20"/>
        </w:rPr>
      </w:pPr>
      <w:r w:rsidDel="00000000" w:rsidR="00000000" w:rsidRPr="00000000">
        <w:rPr>
          <w:b w:val="1"/>
          <w:color w:val="222222"/>
          <w:sz w:val="20"/>
          <w:szCs w:val="20"/>
          <w:rtl w:val="0"/>
        </w:rPr>
        <w:t xml:space="preserve">Please submit your assignment.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00" w:lineRule="auto"/>
        <w:rPr>
          <w:b w:val="1"/>
          <w:color w:val="222222"/>
          <w:sz w:val="20"/>
          <w:szCs w:val="20"/>
        </w:rPr>
      </w:pPr>
      <w:r w:rsidDel="00000000" w:rsidR="00000000" w:rsidRPr="00000000">
        <w:rPr>
          <w:b w:val="1"/>
          <w:color w:val="222222"/>
          <w:sz w:val="20"/>
          <w:szCs w:val="20"/>
          <w:rtl w:val="0"/>
        </w:rPr>
        <w:t xml:space="preserve">Reference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00" w:lineRule="auto"/>
        <w:ind w:left="720" w:firstLine="0"/>
        <w:rPr>
          <w:color w:val="0065a4"/>
          <w:sz w:val="20"/>
          <w:szCs w:val="20"/>
          <w:u w:val="single"/>
        </w:rPr>
      </w:pPr>
      <w:r w:rsidDel="00000000" w:rsidR="00000000" w:rsidRPr="00000000">
        <w:rPr>
          <w:color w:val="222222"/>
          <w:sz w:val="20"/>
          <w:szCs w:val="20"/>
          <w:rtl w:val="0"/>
        </w:rPr>
        <w:t xml:space="preserve">Hofstede Insights. (2021). </w:t>
      </w:r>
      <w:r w:rsidDel="00000000" w:rsidR="00000000" w:rsidRPr="00000000">
        <w:rPr>
          <w:i w:val="1"/>
          <w:color w:val="222222"/>
          <w:sz w:val="20"/>
          <w:szCs w:val="20"/>
          <w:rtl w:val="0"/>
        </w:rPr>
        <w:t xml:space="preserve">Compare countries</w:t>
      </w:r>
      <w:r w:rsidDel="00000000" w:rsidR="00000000" w:rsidRPr="00000000">
        <w:rPr>
          <w:color w:val="222222"/>
          <w:sz w:val="20"/>
          <w:szCs w:val="20"/>
          <w:rtl w:val="0"/>
        </w:rPr>
        <w:t xml:space="preserve">. </w:t>
      </w:r>
      <w:hyperlink r:id="rId7">
        <w:r w:rsidDel="00000000" w:rsidR="00000000" w:rsidRPr="00000000">
          <w:rPr>
            <w:color w:val="0065a4"/>
            <w:sz w:val="20"/>
            <w:szCs w:val="20"/>
            <w:u w:val="single"/>
            <w:rtl w:val="0"/>
          </w:rPr>
          <w:t xml:space="preserve">https://www.hofstede-insights.com/product/compare-countries/</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ofstede-insights.com/product/compare-countries/" TargetMode="External"/><Relationship Id="rId7" Type="http://schemas.openxmlformats.org/officeDocument/2006/relationships/hyperlink" Target="https://www.hofstede-insights.com/product/compare-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